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32" w:rsidRDefault="00EC6D32">
      <w:pPr>
        <w:widowControl w:val="0"/>
        <w:autoSpaceDE w:val="0"/>
        <w:autoSpaceDN w:val="0"/>
        <w:adjustRightInd w:val="0"/>
        <w:spacing w:after="0" w:line="240" w:lineRule="auto"/>
        <w:rPr>
          <w:rFonts w:ascii="Comic Sans MS" w:hAnsi="Comic Sans MS"/>
          <w:sz w:val="24"/>
          <w:szCs w:val="24"/>
        </w:rPr>
        <w:sectPr w:rsidR="00EC6D32">
          <w:type w:val="continuous"/>
          <w:pgSz w:w="11906" w:h="16838"/>
          <w:pgMar w:top="113" w:right="243" w:bottom="113" w:left="237" w:header="708" w:footer="708" w:gutter="0"/>
          <w:cols w:space="708"/>
          <w:noEndnote/>
        </w:sectPr>
      </w:pPr>
      <w:bookmarkStart w:id="0" w:name="_GoBack"/>
      <w:bookmarkEnd w:id="0"/>
    </w:p>
    <w:p w:rsidR="00EC6D32" w:rsidRDefault="001E2E19" w:rsidP="00612969">
      <w:pPr>
        <w:framePr w:w="5113" w:h="315" w:hRule="exact" w:wrap="auto" w:vAnchor="page" w:hAnchor="page" w:x="3265" w:y="162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Comic Sans MS" w:hAnsi="Comic Sans MS"/>
          <w:b/>
          <w:color w:val="000000"/>
          <w:sz w:val="19"/>
          <w:szCs w:val="24"/>
          <w:u w:val="single"/>
        </w:rPr>
      </w:pPr>
      <w:r>
        <w:rPr>
          <w:rFonts w:ascii="Comic Sans MS" w:hAnsi="Comic Sans MS"/>
          <w:b/>
          <w:color w:val="000000"/>
          <w:sz w:val="23"/>
          <w:szCs w:val="24"/>
        </w:rPr>
        <w:t>TERS KAYNAŞTIRMA PROJEMİZ</w:t>
      </w:r>
    </w:p>
    <w:p w:rsidR="00EC6D32" w:rsidRDefault="0076027F" w:rsidP="00612969">
      <w:pPr>
        <w:framePr w:w="10185" w:h="330" w:hRule="exact" w:wrap="auto" w:vAnchor="page" w:hAnchor="page" w:x="883" w:y="34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center"/>
        <w:rPr>
          <w:rFonts w:ascii="Comic Sans MS" w:hAnsi="Comic Sans MS"/>
          <w:b/>
          <w:color w:val="000000"/>
          <w:sz w:val="23"/>
          <w:szCs w:val="24"/>
        </w:rPr>
      </w:pPr>
      <w:r>
        <w:rPr>
          <w:noProof/>
        </w:rPr>
        <mc:AlternateContent>
          <mc:Choice Requires="wps">
            <w:drawing>
              <wp:anchor distT="0" distB="0" distL="114300" distR="114300" simplePos="0" relativeHeight="251658240" behindDoc="1" locked="0" layoutInCell="0" allowOverlap="1">
                <wp:simplePos x="0" y="0"/>
                <wp:positionH relativeFrom="page">
                  <wp:posOffset>0</wp:posOffset>
                </wp:positionH>
                <wp:positionV relativeFrom="page">
                  <wp:posOffset>0</wp:posOffset>
                </wp:positionV>
                <wp:extent cx="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12700">
                          <a:solidFill>
                            <a:srgbClr val="000000"/>
                          </a:solidFill>
                          <a:miter lim="800000"/>
                          <a:headEnd/>
                          <a:tailEnd/>
                        </a:ln>
                        <a:effectLst>
                          <a:outerShdw dist="53882" dir="2700000"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style="position:absolute;margin-left:0;margin-top:0;width:0;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" o:allowincell="f" strokeweight="1pt">
                <v:shadow on="t" color="black" offset="3pt,3pt"/>
                <w10:wrap anchorx="page" anchory="page"/>
              </v:rect>
            </w:pict>
          </mc:Fallback>
        </mc:AlternateContent>
      </w:r>
      <w:r w:rsidR="00EC6D32">
        <w:rPr>
          <w:rFonts w:ascii="Comic Sans MS" w:hAnsi="Comic Sans MS"/>
          <w:b/>
          <w:color w:val="000000"/>
          <w:sz w:val="23"/>
          <w:szCs w:val="24"/>
        </w:rPr>
        <w:t xml:space="preserve">OKUL ÖNCESİ </w:t>
      </w:r>
      <w:r w:rsidR="001E2E19">
        <w:rPr>
          <w:rFonts w:ascii="Comic Sans MS" w:hAnsi="Comic Sans MS"/>
          <w:b/>
          <w:color w:val="000000"/>
          <w:sz w:val="23"/>
          <w:szCs w:val="24"/>
        </w:rPr>
        <w:t xml:space="preserve">ÖZEL </w:t>
      </w:r>
      <w:r w:rsidR="00EC6D32">
        <w:rPr>
          <w:rFonts w:ascii="Comic Sans MS" w:hAnsi="Comic Sans MS"/>
          <w:b/>
          <w:color w:val="000000"/>
          <w:sz w:val="23"/>
          <w:szCs w:val="24"/>
        </w:rPr>
        <w:t>EĞİTİ</w:t>
      </w:r>
      <w:r w:rsidR="001E2E19">
        <w:rPr>
          <w:rFonts w:ascii="Comic Sans MS" w:hAnsi="Comic Sans MS"/>
          <w:b/>
          <w:color w:val="000000"/>
          <w:sz w:val="23"/>
          <w:szCs w:val="24"/>
        </w:rPr>
        <w:t>MİNDE İLK</w:t>
      </w:r>
    </w:p>
    <w:p w:rsidR="00612969" w:rsidRPr="00FA26C9" w:rsidRDefault="0076027F" w:rsidP="00FA26C9">
      <w:pPr>
        <w:pStyle w:val="metin"/>
        <w:framePr w:w="10801" w:h="7453" w:hRule="exact" w:wrap="auto" w:vAnchor="page" w:hAnchor="page" w:x="841" w:y="4561"/>
        <w:spacing w:before="0" w:beforeAutospacing="0" w:after="0" w:afterAutospacing="0" w:line="240" w:lineRule="atLeast"/>
        <w:ind w:firstLine="566"/>
        <w:jc w:val="both"/>
        <w:rPr>
          <w:rFonts w:ascii="Arial Black" w:hAnsi="Arial Black"/>
          <w:color w:val="000000"/>
          <w:sz w:val="20"/>
          <w:szCs w:val="20"/>
        </w:rPr>
      </w:pPr>
      <w:r>
        <w:rPr>
          <w:noProof/>
        </w:rPr>
        <w:drawing>
          <wp:anchor distT="0" distB="0" distL="114300" distR="114300" simplePos="0" relativeHeight="251659264" behindDoc="1" locked="0" layoutInCell="0" allowOverlap="1">
            <wp:simplePos x="0" y="0"/>
            <wp:positionH relativeFrom="page">
              <wp:posOffset>293370</wp:posOffset>
            </wp:positionH>
            <wp:positionV relativeFrom="page">
              <wp:posOffset>167005</wp:posOffset>
            </wp:positionV>
            <wp:extent cx="6943725" cy="619125"/>
            <wp:effectExtent l="0" t="0" r="9525" b="9525"/>
            <wp:wrapNone/>
            <wp:docPr id="3" name="Resi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43725" cy="619125"/>
                    </a:xfrm>
                    <a:prstGeom prst="rect">
                      <a:avLst/>
                    </a:prstGeom>
                    <a:noFill/>
                  </pic:spPr>
                </pic:pic>
              </a:graphicData>
            </a:graphic>
            <wp14:sizeRelH relativeFrom="page">
              <wp14:pctWidth>0</wp14:pctWidth>
            </wp14:sizeRelH>
            <wp14:sizeRelV relativeFrom="page">
              <wp14:pctHeight>0</wp14:pctHeight>
            </wp14:sizeRelV>
          </wp:anchor>
        </w:drawing>
      </w:r>
      <w:r w:rsidR="00612969" w:rsidRPr="00612969">
        <w:rPr>
          <w:rFonts w:ascii="Arial Black" w:hAnsi="Arial Black"/>
          <w:color w:val="000000"/>
        </w:rPr>
        <w:t xml:space="preserve">  </w:t>
      </w:r>
      <w:r w:rsidR="00612969" w:rsidRPr="00FA26C9">
        <w:rPr>
          <w:rFonts w:ascii="Arial Black" w:hAnsi="Arial Black"/>
          <w:color w:val="000000"/>
          <w:sz w:val="20"/>
          <w:szCs w:val="20"/>
        </w:rPr>
        <w:t>Okul öncesi Özel eğitim hizmetlerine erken dönemde başlanması büyük önem arz etmektedir.</w:t>
      </w:r>
    </w:p>
    <w:p w:rsidR="00612969" w:rsidRPr="00FA26C9" w:rsidRDefault="00612969" w:rsidP="00FA26C9">
      <w:pPr>
        <w:pStyle w:val="metin"/>
        <w:framePr w:w="10801" w:h="7453" w:hRule="exact" w:wrap="auto" w:vAnchor="page" w:hAnchor="page" w:x="841" w:y="4561"/>
        <w:spacing w:before="0" w:beforeAutospacing="0" w:after="0" w:afterAutospacing="0" w:line="240" w:lineRule="atLeast"/>
        <w:jc w:val="both"/>
        <w:rPr>
          <w:rFonts w:ascii="Arial Black" w:hAnsi="Arial Black"/>
          <w:color w:val="000000"/>
          <w:sz w:val="20"/>
          <w:szCs w:val="20"/>
        </w:rPr>
      </w:pPr>
      <w:r w:rsidRPr="00FA26C9">
        <w:rPr>
          <w:rFonts w:ascii="Arial Black" w:hAnsi="Arial Black"/>
          <w:color w:val="000000"/>
          <w:sz w:val="20"/>
          <w:szCs w:val="20"/>
        </w:rPr>
        <w:t xml:space="preserve">      Özel eğitim hizmetlerinin özel eğitim ihtiyacı olan bireyleri sosyal ve fiziksel çevrelerinden mümkün olduğu kadar ayırmadan, toplumla etkileşim ve karşılıklı uyum sağlama sürecini kapsayacak şekilde planlanıp yürütmek için böyle bir projeyi hayata geçirmek istedik, 2022-2023 öğretim yıl sonu öğretmenler kurulunda karar alarak gerekli onay işlemlerini başlattık ve ilk defa 2023-2024 öğretim yılında Ters Kaynaştırma Projemizi başlatarak öğrenci kayıtlarımızı aldık.</w:t>
      </w:r>
    </w:p>
    <w:p w:rsidR="00FA26C9" w:rsidRPr="00FA26C9" w:rsidRDefault="00FA26C9" w:rsidP="00FA26C9">
      <w:pPr>
        <w:pStyle w:val="metin"/>
        <w:framePr w:w="10801" w:h="7453" w:hRule="exact" w:wrap="auto" w:vAnchor="page" w:hAnchor="page" w:x="841" w:y="4561"/>
        <w:spacing w:before="0" w:beforeAutospacing="0" w:after="0" w:afterAutospacing="0" w:line="240" w:lineRule="atLeast"/>
        <w:ind w:firstLine="566"/>
        <w:jc w:val="both"/>
        <w:rPr>
          <w:rFonts w:ascii="Arial Black" w:hAnsi="Arial Black"/>
          <w:color w:val="000000"/>
          <w:sz w:val="20"/>
          <w:szCs w:val="20"/>
        </w:rPr>
      </w:pPr>
      <w:r w:rsidRPr="00FA26C9">
        <w:rPr>
          <w:rFonts w:ascii="Arial Black" w:hAnsi="Arial Black"/>
          <w:b/>
          <w:bCs/>
          <w:color w:val="000000"/>
          <w:sz w:val="20"/>
          <w:szCs w:val="20"/>
        </w:rPr>
        <w:t>Özel Eğitim Yönetmeliği MADDE 22 –</w:t>
      </w:r>
      <w:r w:rsidRPr="00FA26C9">
        <w:rPr>
          <w:rFonts w:ascii="Arial Black" w:hAnsi="Arial Black"/>
          <w:color w:val="000000"/>
          <w:sz w:val="20"/>
          <w:szCs w:val="20"/>
        </w:rPr>
        <w:t> </w:t>
      </w:r>
    </w:p>
    <w:p w:rsidR="00FA26C9" w:rsidRPr="00FA26C9" w:rsidRDefault="00FA26C9" w:rsidP="00FA26C9">
      <w:pPr>
        <w:pStyle w:val="metin"/>
        <w:framePr w:w="10801" w:h="7453" w:hRule="exact" w:wrap="auto" w:vAnchor="page" w:hAnchor="page" w:x="841" w:y="4561"/>
        <w:spacing w:before="0" w:beforeAutospacing="0" w:after="0" w:afterAutospacing="0" w:line="240" w:lineRule="atLeast"/>
        <w:ind w:firstLine="566"/>
        <w:jc w:val="both"/>
        <w:rPr>
          <w:rFonts w:ascii="Arial Black" w:hAnsi="Arial Black"/>
          <w:color w:val="000000"/>
          <w:sz w:val="20"/>
          <w:szCs w:val="20"/>
        </w:rPr>
      </w:pPr>
      <w:r w:rsidRPr="00FA26C9">
        <w:rPr>
          <w:rFonts w:ascii="Arial Black" w:hAnsi="Arial Black"/>
          <w:color w:val="000000"/>
          <w:sz w:val="20"/>
          <w:szCs w:val="20"/>
        </w:rPr>
        <w:t>(2) Özel eğitim ihtiyacı olan bireyler, kaynaştırma/bütünleştirme yoluyla eğitimlerini akranları ile birlikte aynı sınıfta tam zamanlı veya özel eğitim sınıflarında yarı zamanlı olarak sürdürebilirler.</w:t>
      </w:r>
    </w:p>
    <w:p w:rsidR="00FA26C9" w:rsidRPr="00FA26C9" w:rsidRDefault="00FA26C9" w:rsidP="00FA26C9">
      <w:pPr>
        <w:pStyle w:val="metin"/>
        <w:framePr w:w="10801" w:h="7453" w:hRule="exact" w:wrap="auto" w:vAnchor="page" w:hAnchor="page" w:x="841" w:y="4561"/>
        <w:spacing w:before="0" w:beforeAutospacing="0" w:after="0" w:afterAutospacing="0" w:line="240" w:lineRule="atLeast"/>
        <w:ind w:firstLine="566"/>
        <w:jc w:val="both"/>
        <w:rPr>
          <w:rFonts w:ascii="Arial Black" w:hAnsi="Arial Black"/>
          <w:color w:val="000000"/>
          <w:sz w:val="20"/>
          <w:szCs w:val="20"/>
        </w:rPr>
      </w:pPr>
      <w:r w:rsidRPr="00FA26C9">
        <w:rPr>
          <w:rFonts w:ascii="Arial Black" w:hAnsi="Arial Black"/>
          <w:color w:val="000000"/>
          <w:sz w:val="20"/>
          <w:szCs w:val="20"/>
        </w:rPr>
        <w:t>Okul öncesi kademesinde açılan sınıflarda etkinlikler okul öncesi öğretmeni ile özel eğitim öğretmeni tarafından okutulur.</w:t>
      </w:r>
    </w:p>
    <w:p w:rsidR="00612969" w:rsidRPr="00FA26C9" w:rsidRDefault="00612969" w:rsidP="00FA26C9">
      <w:pPr>
        <w:pStyle w:val="metin"/>
        <w:framePr w:w="10801" w:h="7453" w:hRule="exact" w:wrap="auto" w:vAnchor="page" w:hAnchor="page" w:x="841" w:y="4561"/>
        <w:spacing w:before="0" w:beforeAutospacing="0" w:after="0" w:afterAutospacing="0" w:line="240" w:lineRule="atLeast"/>
        <w:jc w:val="both"/>
        <w:rPr>
          <w:rFonts w:ascii="Arial Black" w:hAnsi="Arial Black"/>
          <w:color w:val="000000"/>
          <w:sz w:val="20"/>
          <w:szCs w:val="20"/>
        </w:rPr>
      </w:pPr>
    </w:p>
    <w:p w:rsidR="00612969" w:rsidRPr="00FA26C9" w:rsidRDefault="00FA26C9" w:rsidP="00FA26C9">
      <w:pPr>
        <w:pStyle w:val="metin"/>
        <w:framePr w:w="10801" w:h="7453" w:hRule="exact" w:wrap="auto" w:vAnchor="page" w:hAnchor="page" w:x="841" w:y="4561"/>
        <w:spacing w:before="0" w:beforeAutospacing="0" w:after="0" w:afterAutospacing="0" w:line="240" w:lineRule="atLeast"/>
        <w:ind w:firstLine="566"/>
        <w:jc w:val="both"/>
        <w:rPr>
          <w:rFonts w:ascii="Arial Black" w:hAnsi="Arial Black"/>
          <w:color w:val="000000"/>
        </w:rPr>
      </w:pPr>
      <w:r w:rsidRPr="00FA26C9">
        <w:rPr>
          <w:rFonts w:ascii="Arial Black" w:hAnsi="Arial Black"/>
          <w:color w:val="000000"/>
          <w:sz w:val="20"/>
          <w:szCs w:val="20"/>
        </w:rPr>
        <w:t>Kaynaştırma/bütünleştirme yoluyla eğitim yapılan özel eğitim sınıfımızda sınıf mevcudu 5’i özel eğitim ihtiyacı olan birey olmak üzere okul öncesi eğitimde en fazla 14;  öğrenci olacak şekilde oluşturulacaktı</w:t>
      </w:r>
      <w:r w:rsidRPr="00FA26C9">
        <w:rPr>
          <w:rFonts w:ascii="Arial Black" w:hAnsi="Arial Black"/>
          <w:color w:val="000000"/>
        </w:rPr>
        <w:t>r</w:t>
      </w:r>
    </w:p>
    <w:p w:rsidR="00EC6D32" w:rsidRPr="00FA26C9" w:rsidRDefault="00EC6D32" w:rsidP="00FA26C9">
      <w:pPr>
        <w:framePr w:w="10801" w:h="7453" w:hRule="exact" w:wrap="auto" w:vAnchor="page" w:hAnchor="page" w:x="841" w:y="45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Arial Black" w:hAnsi="Arial Black"/>
          <w:color w:val="000000"/>
          <w:sz w:val="24"/>
          <w:szCs w:val="24"/>
        </w:rPr>
      </w:pPr>
    </w:p>
    <w:p w:rsidR="00EC6D32" w:rsidRDefault="00EC6D32" w:rsidP="00FA26C9">
      <w:pPr>
        <w:framePr w:w="4740" w:h="720" w:hRule="exact" w:wrap="auto" w:vAnchor="page" w:hAnchor="page" w:x="6049" w:y="1244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jc w:val="center"/>
        <w:rPr>
          <w:rFonts w:ascii="Comic Sans MS" w:hAnsi="Comic Sans MS"/>
          <w:color w:val="000000"/>
          <w:sz w:val="19"/>
          <w:szCs w:val="24"/>
        </w:rPr>
      </w:pPr>
      <w:r>
        <w:rPr>
          <w:rFonts w:ascii="Comic Sans MS" w:hAnsi="Comic Sans MS"/>
          <w:color w:val="000000"/>
          <w:sz w:val="19"/>
          <w:szCs w:val="24"/>
        </w:rPr>
        <w:t>ORHAN ATAKLI</w:t>
      </w:r>
    </w:p>
    <w:p w:rsidR="00EC6D32" w:rsidRDefault="00EC6D32" w:rsidP="00FA26C9">
      <w:pPr>
        <w:framePr w:w="4740" w:h="720" w:hRule="exact" w:wrap="auto" w:vAnchor="page" w:hAnchor="page" w:x="6049" w:y="1244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jc w:val="center"/>
        <w:rPr>
          <w:rFonts w:ascii="Comic Sans MS" w:hAnsi="Comic Sans MS"/>
          <w:color w:val="000000"/>
          <w:sz w:val="19"/>
          <w:szCs w:val="24"/>
        </w:rPr>
      </w:pPr>
      <w:r>
        <w:rPr>
          <w:rFonts w:ascii="Comic Sans MS" w:hAnsi="Comic Sans MS"/>
          <w:color w:val="000000"/>
          <w:sz w:val="19"/>
          <w:szCs w:val="24"/>
        </w:rPr>
        <w:t>Elmadağ Özel Eğitim Anaokulu Müdürü</w:t>
      </w:r>
    </w:p>
    <w:p w:rsidR="00EC6D32" w:rsidRDefault="0076027F">
      <w:pPr>
        <w:widowControl w:val="0"/>
        <w:autoSpaceDE w:val="0"/>
        <w:autoSpaceDN w:val="0"/>
        <w:adjustRightInd w:val="0"/>
        <w:spacing w:after="0" w:line="240" w:lineRule="auto"/>
        <w:rPr>
          <w:rFonts w:ascii="Comic Sans MS" w:hAnsi="Comic Sans MS"/>
          <w:sz w:val="24"/>
          <w:szCs w:val="24"/>
        </w:rPr>
        <w:sectPr w:rsidR="00EC6D32">
          <w:type w:val="continuous"/>
          <w:pgSz w:w="11906" w:h="16838"/>
          <w:pgMar w:top="113" w:right="243" w:bottom="113" w:left="237" w:header="708" w:footer="708" w:gutter="0"/>
          <w:cols w:space="708"/>
          <w:noEndnote/>
        </w:sectPr>
      </w:pPr>
      <w:r>
        <w:rPr>
          <w:noProof/>
        </w:rPr>
        <w:lastRenderedPageBreak/>
        <w:drawing>
          <wp:anchor distT="0" distB="0" distL="114300" distR="114300" simplePos="0" relativeHeight="251661312" behindDoc="1" locked="0" layoutInCell="0" allowOverlap="1">
            <wp:simplePos x="0" y="0"/>
            <wp:positionH relativeFrom="page">
              <wp:posOffset>293370</wp:posOffset>
            </wp:positionH>
            <wp:positionV relativeFrom="page">
              <wp:posOffset>9438640</wp:posOffset>
            </wp:positionV>
            <wp:extent cx="6943725" cy="619125"/>
            <wp:effectExtent l="0" t="0" r="9525" b="9525"/>
            <wp:wrapNone/>
            <wp:docPr id="4" name="Resi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43725" cy="619125"/>
                    </a:xfrm>
                    <a:prstGeom prst="rect">
                      <a:avLst/>
                    </a:prstGeom>
                    <a:noFill/>
                  </pic:spPr>
                </pic:pic>
              </a:graphicData>
            </a:graphic>
            <wp14:sizeRelH relativeFrom="page">
              <wp14:pctWidth>0</wp14:pctWidth>
            </wp14:sizeRelH>
            <wp14:sizeRelV relativeFrom="page">
              <wp14:pctHeight>0</wp14:pctHeight>
            </wp14:sizeRelV>
          </wp:anchor>
        </w:drawing>
      </w:r>
    </w:p>
    <w:p w:rsidR="001E2E19" w:rsidRDefault="001E2E19" w:rsidP="001E2E19">
      <w:pPr>
        <w:widowControl w:val="0"/>
        <w:autoSpaceDE w:val="0"/>
        <w:autoSpaceDN w:val="0"/>
        <w:adjustRightInd w:val="0"/>
        <w:spacing w:after="0" w:line="240" w:lineRule="auto"/>
      </w:pPr>
    </w:p>
    <w:sectPr w:rsidR="001E2E19">
      <w:type w:val="continuous"/>
      <w:pgSz w:w="11906" w:h="16838"/>
      <w:pgMar w:top="113" w:right="243" w:bottom="113" w:left="23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E19"/>
    <w:rsid w:val="001E2E19"/>
    <w:rsid w:val="00612969"/>
    <w:rsid w:val="0076027F"/>
    <w:rsid w:val="00EC6D32"/>
    <w:rsid w:val="00FA26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basedOn w:val="Normal"/>
    <w:rsid w:val="00612969"/>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basedOn w:val="Normal"/>
    <w:rsid w:val="0061296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85598">
      <w:marLeft w:val="0"/>
      <w:marRight w:val="0"/>
      <w:marTop w:val="0"/>
      <w:marBottom w:val="0"/>
      <w:divBdr>
        <w:top w:val="none" w:sz="0" w:space="0" w:color="auto"/>
        <w:left w:val="none" w:sz="0" w:space="0" w:color="auto"/>
        <w:bottom w:val="none" w:sz="0" w:space="0" w:color="auto"/>
        <w:right w:val="none" w:sz="0" w:space="0" w:color="auto"/>
      </w:divBdr>
    </w:div>
    <w:div w:id="2202855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Crystal Decisions</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Reports</dc:creator>
  <dc:description>Powered By Crystal</dc:description>
  <cp:lastModifiedBy>lenovo</cp:lastModifiedBy>
  <cp:revision>2</cp:revision>
  <dcterms:created xsi:type="dcterms:W3CDTF">2023-08-15T10:47:00Z</dcterms:created>
  <dcterms:modified xsi:type="dcterms:W3CDTF">2023-08-15T10:47:00Z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01734361CD07C3C85B968AA4B2781C480C23CC98C5DCD0676502AD6F6E434B49B49B63E33C5222EEAE4E81A6C54012C1BB73FF0C28CE7BD3ED0A14E74E43167D7FCD18379A7E2ED4B0BC2F4E76AE8DE6E9626778F5CA19F5F8F12C37594E486F92BE0166A5CAEC88670F38CA7B1059DE587365F3A7A4120881BF79247B1FD25</vt:lpwstr>
  </property>
  <property fmtid="{D5CDD505-2E9C-101B-9397-08002B2CF9AE}" pid="3" name="Business Objects Context Information1">
    <vt:lpwstr>08BFFF14F7394664843B13CE3EFDD8A3AECBC29B18F0DE4204C5E694ED51B664D9EE7E808FC01A041F0D9260060F8514582</vt:lpwstr>
  </property>
</Properties>
</file>